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360" w:line="415" w:lineRule="auto"/>
        <w:jc w:val="center"/>
      </w:pPr>
      <w:r>
        <w:rPr>
          <w:rFonts w:hint="eastAsia"/>
          <w:lang w:val="en-US" w:eastAsia="zh-CN"/>
        </w:rPr>
        <w:t>数据库综合管理平台</w:t>
      </w:r>
      <w:r>
        <w:rPr>
          <w:rFonts w:hint="eastAsia"/>
        </w:rPr>
        <w:t>项目会议纪要</w:t>
      </w:r>
    </w:p>
    <w:p/>
    <w:tbl>
      <w:tblPr>
        <w:tblStyle w:val="9"/>
        <w:tblW w:w="85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6998"/>
      </w:tblGrid>
      <w:tr>
        <w:trPr>
          <w:trHeight w:val="567" w:hRule="atLeast"/>
        </w:trPr>
        <w:tc>
          <w:tcPr>
            <w:tcW w:w="1526" w:type="dxa"/>
            <w:vAlign w:val="center"/>
          </w:tcPr>
          <w:p>
            <w:r>
              <w:rPr>
                <w:rFonts w:hint="eastAsia"/>
              </w:rPr>
              <w:t>时间：</w:t>
            </w:r>
          </w:p>
        </w:tc>
        <w:tc>
          <w:tcPr>
            <w:tcW w:w="699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10月7日 - 10月31日</w:t>
            </w:r>
          </w:p>
        </w:tc>
      </w:tr>
      <w:tr>
        <w:trPr>
          <w:trHeight w:val="567" w:hRule="atLeast"/>
        </w:trPr>
        <w:tc>
          <w:tcPr>
            <w:tcW w:w="1526" w:type="dxa"/>
            <w:vAlign w:val="center"/>
          </w:tcPr>
          <w:p>
            <w:r>
              <w:rPr>
                <w:rFonts w:hint="eastAsia"/>
              </w:rPr>
              <w:t>参与人员：</w:t>
            </w:r>
          </w:p>
        </w:tc>
        <w:tc>
          <w:tcPr>
            <w:tcW w:w="699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左永宏、陈秋丰、彭辉、徐刚、米芸宏、赵矣桥、王鑫洋</w:t>
            </w:r>
          </w:p>
        </w:tc>
      </w:tr>
      <w:tr>
        <w:trPr>
          <w:trHeight w:val="3944" w:hRule="atLeast"/>
        </w:trPr>
        <w:tc>
          <w:tcPr>
            <w:tcW w:w="1526" w:type="dxa"/>
            <w:vAlign w:val="center"/>
          </w:tcPr>
          <w:p>
            <w:r>
              <w:rPr>
                <w:rFonts w:hint="eastAsia"/>
              </w:rPr>
              <w:t>会议内容：</w:t>
            </w:r>
          </w:p>
        </w:tc>
        <w:tc>
          <w:tcPr>
            <w:tcW w:w="6998" w:type="dxa"/>
          </w:tcPr>
          <w:p>
            <w:pPr>
              <w:pStyle w:val="16"/>
              <w:numPr>
                <w:ilvl w:val="0"/>
                <w:numId w:val="0"/>
              </w:numPr>
              <w:ind w:leftChars="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工作</w:t>
            </w:r>
            <w:r>
              <w:rPr>
                <w:rFonts w:hint="eastAsia"/>
              </w:rPr>
              <w:t>总结</w:t>
            </w:r>
            <w:r>
              <w:rPr>
                <w:rFonts w:hint="eastAsia"/>
                <w:lang w:eastAsia="zh-CN"/>
              </w:rPr>
              <w:t>：</w:t>
            </w:r>
          </w:p>
          <w:p>
            <w:pPr>
              <w:pStyle w:val="16"/>
              <w:numPr>
                <w:ilvl w:val="0"/>
                <w:numId w:val="0"/>
              </w:numPr>
              <w:ind w:leftChars="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架构师团队</w:t>
            </w:r>
            <w:r>
              <w:rPr>
                <w:rFonts w:hint="eastAsia"/>
                <w:lang w:eastAsia="zh-CN"/>
              </w:rPr>
              <w:t>：</w:t>
            </w:r>
          </w:p>
          <w:p>
            <w:pPr>
              <w:pStyle w:val="16"/>
              <w:numPr>
                <w:ilvl w:val="0"/>
                <w:numId w:val="0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eastAsia="zh-CN"/>
              </w:rPr>
              <w:t>.</w:t>
            </w:r>
            <w:r>
              <w:rPr>
                <w:rFonts w:hint="eastAsia"/>
              </w:rPr>
              <w:t>完成整体架构设计，使用微服务作为整体技术方案</w:t>
            </w:r>
          </w:p>
          <w:p>
            <w:pPr>
              <w:pStyle w:val="16"/>
              <w:numPr>
                <w:ilvl w:val="0"/>
                <w:numId w:val="0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2.整理</w:t>
            </w:r>
            <w:r>
              <w:rPr>
                <w:rFonts w:hint="eastAsia"/>
              </w:rPr>
              <w:t>项目</w:t>
            </w:r>
            <w:r>
              <w:rPr>
                <w:rFonts w:hint="eastAsia"/>
                <w:lang w:val="en-US" w:eastAsia="zh-CN"/>
              </w:rPr>
              <w:t>需求</w:t>
            </w:r>
            <w:r>
              <w:rPr>
                <w:rFonts w:hint="eastAsia"/>
              </w:rPr>
              <w:t>文档</w:t>
            </w:r>
          </w:p>
          <w:p>
            <w:pPr>
              <w:pStyle w:val="16"/>
              <w:numPr>
                <w:ilvl w:val="0"/>
                <w:numId w:val="0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3.</w:t>
            </w:r>
            <w:r>
              <w:rPr>
                <w:rFonts w:hint="eastAsia"/>
              </w:rPr>
              <w:t>完成github代码库搭建</w:t>
            </w:r>
          </w:p>
          <w:p>
            <w:pPr>
              <w:pStyle w:val="16"/>
              <w:numPr>
                <w:ilvl w:val="0"/>
                <w:numId w:val="0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4.</w:t>
            </w:r>
            <w:r>
              <w:rPr>
                <w:rFonts w:hint="eastAsia"/>
              </w:rPr>
              <w:t>完成jira问题跟踪搭建</w:t>
            </w:r>
          </w:p>
          <w:p>
            <w:pPr>
              <w:pStyle w:val="16"/>
              <w:numPr>
                <w:ilvl w:val="0"/>
                <w:numId w:val="0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5.</w:t>
            </w:r>
            <w:r>
              <w:rPr>
                <w:rFonts w:hint="eastAsia"/>
              </w:rPr>
              <w:t>完成测试环境搭建</w:t>
            </w:r>
          </w:p>
          <w:p>
            <w:pPr>
              <w:pStyle w:val="16"/>
              <w:numPr>
                <w:ilvl w:val="0"/>
                <w:numId w:val="0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6.</w:t>
            </w:r>
            <w:r>
              <w:rPr>
                <w:rFonts w:hint="eastAsia"/>
              </w:rPr>
              <w:t>完成成都4个人招聘开发团队</w:t>
            </w:r>
          </w:p>
          <w:p>
            <w:pPr>
              <w:pStyle w:val="16"/>
              <w:numPr>
                <w:ilvl w:val="0"/>
                <w:numId w:val="0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>开发团队</w:t>
            </w:r>
            <w:r>
              <w:rPr>
                <w:rFonts w:hint="eastAsia"/>
                <w:lang w:eastAsia="zh-CN"/>
              </w:rPr>
              <w:t>：</w:t>
            </w:r>
          </w:p>
          <w:p>
            <w:pPr>
              <w:pStyle w:val="16"/>
              <w:numPr>
                <w:ilvl w:val="0"/>
                <w:numId w:val="1"/>
              </w:numPr>
              <w:ind w:left="210" w:leftChars="0" w:firstLine="0" w:firstLine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完成</w:t>
            </w:r>
            <w:r>
              <w:rPr>
                <w:rFonts w:hint="eastAsia"/>
              </w:rPr>
              <w:t>基础casdoor实现单点登录</w:t>
            </w:r>
          </w:p>
          <w:p>
            <w:pPr>
              <w:pStyle w:val="16"/>
              <w:numPr>
                <w:ilvl w:val="0"/>
                <w:numId w:val="1"/>
              </w:numPr>
              <w:ind w:left="21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完成dolphinscheduler任务方案测试</w:t>
            </w:r>
          </w:p>
          <w:p>
            <w:pPr>
              <w:pStyle w:val="16"/>
              <w:numPr>
                <w:ilvl w:val="0"/>
                <w:numId w:val="1"/>
              </w:numPr>
              <w:ind w:left="210" w:leftChars="0" w:firstLine="0" w:firstLine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完成datax作为主数据架构集成</w:t>
            </w:r>
          </w:p>
          <w:p>
            <w:pPr>
              <w:pStyle w:val="16"/>
              <w:numPr>
                <w:ilvl w:val="0"/>
                <w:numId w:val="1"/>
              </w:numPr>
              <w:ind w:left="21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完成主数据管理（mdm）基础功能30%</w:t>
            </w:r>
          </w:p>
          <w:p>
            <w:pPr>
              <w:pStyle w:val="16"/>
              <w:numPr>
                <w:ilvl w:val="0"/>
                <w:numId w:val="1"/>
              </w:numPr>
              <w:ind w:left="210" w:leftChars="0" w:firstLine="0" w:firstLine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熟悉数据库纳管平台需求</w:t>
            </w:r>
          </w:p>
          <w:p>
            <w:pPr>
              <w:pStyle w:val="16"/>
              <w:numPr>
                <w:ilvl w:val="0"/>
                <w:numId w:val="1"/>
              </w:numPr>
              <w:ind w:left="210" w:leftChars="0" w:firstLine="0" w:firstLine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熟悉整体架构设计</w:t>
            </w:r>
            <w:bookmarkStart w:id="0" w:name="_GoBack"/>
            <w:bookmarkEnd w:id="0"/>
          </w:p>
        </w:tc>
      </w:tr>
    </w:tbl>
    <w:p/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 xml:space="preserve">                                                       记录人：</w:t>
      </w:r>
      <w:r>
        <w:rPr>
          <w:rFonts w:hint="eastAsia"/>
          <w:lang w:val="en-US" w:eastAsia="zh-CN"/>
        </w:rPr>
        <w:t>彭辉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 xml:space="preserve">                                                       研发负责人：</w:t>
      </w:r>
      <w:r>
        <w:rPr>
          <w:rFonts w:hint="eastAsia"/>
          <w:lang w:val="en-US" w:eastAsia="zh-CN"/>
        </w:rPr>
        <w:t>左永宏</w:t>
      </w:r>
    </w:p>
    <w:p>
      <w:pPr>
        <w:ind w:firstLine="5775" w:firstLineChars="2750"/>
        <w:rPr>
          <w:rFonts w:hint="default" w:eastAsiaTheme="minorEastAsia"/>
          <w:lang w:val="en-US" w:eastAsia="zh-CN"/>
        </w:rPr>
      </w:pPr>
      <w:r>
        <w:rPr>
          <w:rFonts w:hint="eastAsia"/>
        </w:rPr>
        <w:t>日期：</w:t>
      </w:r>
      <w:r>
        <w:rPr>
          <w:rFonts w:hint="eastAsia"/>
          <w:lang w:val="en-US" w:eastAsia="zh-CN"/>
        </w:rPr>
        <w:t>2023.10.31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09F" w:csb1="00000000"/>
  </w:font>
  <w:font w:name="????">
    <w:altName w:val="苹方-简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ahoma">
    <w:panose1 w:val="020B0604030504040204"/>
    <w:charset w:val="00"/>
    <w:family w:val="swiss"/>
    <w:pitch w:val="default"/>
    <w:sig w:usb0="E1002AFF" w:usb1="C000605B" w:usb2="00000029" w:usb3="00000000" w:csb0="200101FF" w:csb1="2028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6" w:space="0"/>
      </w:pBdr>
      <w:tabs>
        <w:tab w:val="left" w:pos="8280"/>
        <w:tab w:val="right" w:pos="8931"/>
      </w:tabs>
      <w:ind w:right="27" w:rightChars="13" w:firstLine="7200" w:firstLineChars="4800"/>
      <w:jc w:val="both"/>
      <w:rPr>
        <w:rFonts w:ascii="华文中宋" w:hAnsi="华文中宋" w:eastAsia="华文中宋"/>
        <w:b/>
        <w:sz w:val="28"/>
        <w:szCs w:val="28"/>
      </w:rPr>
    </w:pPr>
    <w:r>
      <w:rPr>
        <w:rFonts w:hint="eastAsia" w:cs="Tahoma" w:asciiTheme="minorEastAsia" w:hAnsiTheme="minorEastAsia"/>
        <w:bCs/>
        <w:sz w:val="15"/>
        <w:szCs w:val="15"/>
      </w:rPr>
      <w:t>研发资料：05号</w:t>
    </w:r>
  </w:p>
  <w:p>
    <w:pPr>
      <w:pStyle w:val="6"/>
      <w:pBdr>
        <w:bottom w:val="single" w:color="auto" w:sz="6" w:space="0"/>
      </w:pBdr>
      <w:tabs>
        <w:tab w:val="left" w:pos="8280"/>
        <w:tab w:val="right" w:pos="8931"/>
      </w:tabs>
      <w:ind w:right="27" w:rightChars="13" w:firstLine="1682" w:firstLineChars="600"/>
      <w:jc w:val="both"/>
      <w:rPr>
        <w:rFonts w:asciiTheme="minorEastAsia" w:hAnsiTheme="minorEastAsia"/>
        <w:bCs/>
      </w:rPr>
    </w:pPr>
    <w:r>
      <w:rPr>
        <w:rFonts w:hint="eastAsia" w:ascii="华文中宋" w:hAnsi="华文中宋" w:eastAsia="华文中宋"/>
        <w:b/>
        <w:sz w:val="28"/>
        <w:szCs w:val="2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-61595</wp:posOffset>
          </wp:positionH>
          <wp:positionV relativeFrom="paragraph">
            <wp:posOffset>-35560</wp:posOffset>
          </wp:positionV>
          <wp:extent cx="914400" cy="502285"/>
          <wp:effectExtent l="0" t="0" r="0" b="0"/>
          <wp:wrapSquare wrapText="bothSides"/>
          <wp:docPr id="1" name="图片 1" descr="cover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over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440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 w:ascii="华文中宋" w:hAnsi="华文中宋" w:eastAsia="华文中宋"/>
        <w:b/>
        <w:sz w:val="28"/>
        <w:szCs w:val="28"/>
      </w:rPr>
      <w:t>专业专注主动服务</w:t>
    </w:r>
    <w:r>
      <w:rPr>
        <w:rFonts w:hint="eastAsia" w:cs="Tahoma" w:asciiTheme="minorEastAsia" w:hAnsiTheme="minorEastAsia"/>
        <w:bCs/>
        <w:sz w:val="15"/>
        <w:szCs w:val="15"/>
      </w:rPr>
      <w:t>北京：</w:t>
    </w:r>
    <w:r>
      <w:rPr>
        <w:rFonts w:cs="Tahoma" w:asciiTheme="minorEastAsia" w:hAnsiTheme="minorEastAsia"/>
        <w:bCs/>
        <w:sz w:val="15"/>
        <w:szCs w:val="15"/>
      </w:rPr>
      <w:t xml:space="preserve">010-85655658 </w:t>
    </w:r>
    <w:r>
      <w:rPr>
        <w:rFonts w:hint="eastAsia" w:cs="Tahoma" w:asciiTheme="minorEastAsia" w:hAnsiTheme="minorEastAsia"/>
        <w:bCs/>
        <w:sz w:val="15"/>
        <w:szCs w:val="15"/>
      </w:rPr>
      <w:t>上海：</w:t>
    </w:r>
    <w:r>
      <w:rPr>
        <w:rFonts w:cs="Tahoma" w:asciiTheme="minorEastAsia" w:hAnsiTheme="minorEastAsia"/>
        <w:bCs/>
        <w:sz w:val="15"/>
        <w:szCs w:val="15"/>
      </w:rPr>
      <w:t>021-54962233</w:t>
    </w:r>
    <w:r>
      <w:rPr>
        <w:rFonts w:hint="eastAsia" w:cs="Tahoma" w:asciiTheme="minorEastAsia" w:hAnsiTheme="minorEastAsia"/>
        <w:bCs/>
        <w:sz w:val="15"/>
        <w:szCs w:val="15"/>
      </w:rPr>
      <w:t xml:space="preserve">       </w:t>
    </w:r>
  </w:p>
  <w:p>
    <w:pPr>
      <w:pStyle w:val="6"/>
      <w:pBdr>
        <w:bottom w:val="single" w:color="auto" w:sz="6" w:space="0"/>
      </w:pBdr>
      <w:tabs>
        <w:tab w:val="left" w:pos="8280"/>
      </w:tabs>
      <w:ind w:right="27" w:rightChars="13" w:firstLine="1323" w:firstLineChars="735"/>
      <w:jc w:val="both"/>
      <w:rPr>
        <w:rFonts w:cs="Tahoma" w:asciiTheme="minorEastAsia" w:hAnsiTheme="minorEastAsia"/>
        <w:bCs/>
        <w:sz w:val="15"/>
        <w:szCs w:val="15"/>
      </w:rPr>
    </w:pPr>
    <w:r>
      <w:fldChar w:fldCharType="begin"/>
    </w:r>
    <w:r>
      <w:instrText xml:space="preserve"> HYPERLINK "http://www.olm.com.cn" </w:instrText>
    </w:r>
    <w:r>
      <w:fldChar w:fldCharType="separate"/>
    </w:r>
    <w:r>
      <w:rPr>
        <w:rStyle w:val="11"/>
        <w:rFonts w:cs="Tahoma" w:asciiTheme="minorEastAsia" w:hAnsiTheme="minorEastAsia"/>
      </w:rPr>
      <w:t>http://www.olm.com.cn</w:t>
    </w:r>
    <w:r>
      <w:rPr>
        <w:rStyle w:val="11"/>
        <w:rFonts w:cs="Tahoma" w:asciiTheme="minorEastAsia" w:hAnsiTheme="minorEastAsia"/>
      </w:rPr>
      <w:fldChar w:fldCharType="end"/>
    </w:r>
    <w:r>
      <w:rPr>
        <w:rFonts w:hint="eastAsia" w:cs="Tahoma" w:asciiTheme="minorEastAsia" w:hAnsiTheme="minorEastAsia"/>
        <w:bCs/>
        <w:sz w:val="15"/>
        <w:szCs w:val="15"/>
      </w:rPr>
      <w:t>广州：</w:t>
    </w:r>
    <w:r>
      <w:rPr>
        <w:rFonts w:cs="Tahoma" w:asciiTheme="minorEastAsia" w:hAnsiTheme="minorEastAsia"/>
        <w:bCs/>
        <w:sz w:val="15"/>
        <w:szCs w:val="15"/>
      </w:rPr>
      <w:t xml:space="preserve">020-38284800 </w:t>
    </w:r>
    <w:r>
      <w:rPr>
        <w:rFonts w:hint="eastAsia" w:cs="Tahoma" w:asciiTheme="minorEastAsia" w:hAnsiTheme="minorEastAsia"/>
        <w:bCs/>
        <w:sz w:val="15"/>
        <w:szCs w:val="15"/>
      </w:rPr>
      <w:t>成都：</w:t>
    </w:r>
    <w:r>
      <w:rPr>
        <w:rFonts w:cs="Tahoma" w:asciiTheme="minorEastAsia" w:hAnsiTheme="minorEastAsia"/>
        <w:bCs/>
        <w:sz w:val="15"/>
        <w:szCs w:val="15"/>
      </w:rPr>
      <w:t>028-85199238</w:t>
    </w:r>
  </w:p>
  <w:p>
    <w:pPr>
      <w:pStyle w:val="6"/>
      <w:pBdr>
        <w:bottom w:val="single" w:color="auto" w:sz="6" w:space="0"/>
      </w:pBdr>
      <w:tabs>
        <w:tab w:val="left" w:pos="8280"/>
      </w:tabs>
      <w:ind w:right="27" w:rightChars="13" w:firstLine="1102" w:firstLineChars="735"/>
      <w:jc w:val="both"/>
    </w:pPr>
    <w:r>
      <w:rPr>
        <w:rFonts w:hint="eastAsia" w:cs="Tahoma" w:asciiTheme="minorEastAsia" w:hAnsiTheme="minorEastAsia"/>
        <w:bCs/>
        <w:sz w:val="15"/>
        <w:szCs w:val="15"/>
      </w:rPr>
      <w:t xml:space="preserve">                                                        杭州：0571-88385531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7E3440"/>
    <w:multiLevelType w:val="singleLevel"/>
    <w:tmpl w:val="DB7E3440"/>
    <w:lvl w:ilvl="0" w:tentative="0">
      <w:start w:val="1"/>
      <w:numFmt w:val="decimal"/>
      <w:suff w:val="space"/>
      <w:lvlText w:val="%1."/>
      <w:lvlJc w:val="left"/>
      <w:pPr>
        <w:ind w:left="21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5A15A9"/>
    <w:rsid w:val="00017437"/>
    <w:rsid w:val="00072F11"/>
    <w:rsid w:val="00096222"/>
    <w:rsid w:val="000F0DE6"/>
    <w:rsid w:val="000F5846"/>
    <w:rsid w:val="00136E13"/>
    <w:rsid w:val="00153C10"/>
    <w:rsid w:val="001C7FFD"/>
    <w:rsid w:val="002673FA"/>
    <w:rsid w:val="0029241C"/>
    <w:rsid w:val="00327243"/>
    <w:rsid w:val="00335C75"/>
    <w:rsid w:val="00361C60"/>
    <w:rsid w:val="003E7261"/>
    <w:rsid w:val="00404849"/>
    <w:rsid w:val="004202F5"/>
    <w:rsid w:val="00442110"/>
    <w:rsid w:val="004503F1"/>
    <w:rsid w:val="004775BB"/>
    <w:rsid w:val="00524281"/>
    <w:rsid w:val="00533E8B"/>
    <w:rsid w:val="005A15A9"/>
    <w:rsid w:val="005A2A23"/>
    <w:rsid w:val="005A362F"/>
    <w:rsid w:val="005D4DD0"/>
    <w:rsid w:val="005F3CE1"/>
    <w:rsid w:val="00635269"/>
    <w:rsid w:val="00667CF9"/>
    <w:rsid w:val="006C563D"/>
    <w:rsid w:val="007140A8"/>
    <w:rsid w:val="00720A7B"/>
    <w:rsid w:val="00737243"/>
    <w:rsid w:val="007462A8"/>
    <w:rsid w:val="007660F2"/>
    <w:rsid w:val="007746D7"/>
    <w:rsid w:val="00794E62"/>
    <w:rsid w:val="007B67BB"/>
    <w:rsid w:val="007E020D"/>
    <w:rsid w:val="008364C4"/>
    <w:rsid w:val="00870C94"/>
    <w:rsid w:val="008A0E91"/>
    <w:rsid w:val="009075E0"/>
    <w:rsid w:val="00957223"/>
    <w:rsid w:val="009746C9"/>
    <w:rsid w:val="009B01DB"/>
    <w:rsid w:val="00A74DF1"/>
    <w:rsid w:val="00AC4A6F"/>
    <w:rsid w:val="00B21DCA"/>
    <w:rsid w:val="00B4517C"/>
    <w:rsid w:val="00BD0385"/>
    <w:rsid w:val="00BE06A7"/>
    <w:rsid w:val="00C00794"/>
    <w:rsid w:val="00C51A0C"/>
    <w:rsid w:val="00D055FA"/>
    <w:rsid w:val="00D1045A"/>
    <w:rsid w:val="00D63BB3"/>
    <w:rsid w:val="00DC7504"/>
    <w:rsid w:val="00E34B02"/>
    <w:rsid w:val="00E55448"/>
    <w:rsid w:val="00E63AAF"/>
    <w:rsid w:val="00F81EA4"/>
    <w:rsid w:val="00F94E4D"/>
    <w:rsid w:val="00FB2685"/>
    <w:rsid w:val="1D769236"/>
    <w:rsid w:val="37EF322D"/>
    <w:rsid w:val="3DF9E45F"/>
    <w:rsid w:val="5FFEBCB6"/>
    <w:rsid w:val="75F76329"/>
    <w:rsid w:val="76FF0BDE"/>
    <w:rsid w:val="7EB327FD"/>
    <w:rsid w:val="7F3DFFEA"/>
    <w:rsid w:val="BBE72EE8"/>
    <w:rsid w:val="D3DF55E3"/>
    <w:rsid w:val="DD7F5F4D"/>
    <w:rsid w:val="DE5F51E6"/>
    <w:rsid w:val="EF5724B1"/>
    <w:rsid w:val="F6F70E11"/>
    <w:rsid w:val="F767A4B7"/>
    <w:rsid w:val="FEDFE5C9"/>
    <w:rsid w:val="FFF12CD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nhideWhenUsed="0" w:uiPriority="0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7"/>
    <w:semiHidden/>
    <w:unhideWhenUsed/>
    <w:uiPriority w:val="99"/>
    <w:rPr>
      <w:rFonts w:ascii="宋体" w:eastAsia="宋体"/>
      <w:sz w:val="18"/>
      <w:szCs w:val="18"/>
    </w:rPr>
  </w:style>
  <w:style w:type="paragraph" w:styleId="4">
    <w:name w:val="toc 8"/>
    <w:basedOn w:val="1"/>
    <w:next w:val="1"/>
    <w:semiHidden/>
    <w:uiPriority w:val="0"/>
    <w:pPr>
      <w:widowControl/>
      <w:tabs>
        <w:tab w:val="right" w:leader="dot" w:pos="10109"/>
      </w:tabs>
      <w:overflowPunct w:val="0"/>
      <w:autoSpaceDE w:val="0"/>
      <w:autoSpaceDN w:val="0"/>
      <w:adjustRightInd w:val="0"/>
      <w:ind w:left="1400"/>
      <w:jc w:val="left"/>
      <w:textAlignment w:val="baseline"/>
    </w:pPr>
    <w:rPr>
      <w:rFonts w:ascii="????" w:hAnsi="Times New Roman" w:eastAsia="????" w:cs="Times New Roman"/>
      <w:kern w:val="0"/>
      <w:sz w:val="20"/>
      <w:szCs w:val="20"/>
    </w:r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link w:val="12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9">
    <w:name w:val="Table Grid"/>
    <w:basedOn w:val="8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uiPriority w:val="99"/>
    <w:rPr>
      <w:color w:val="000000"/>
      <w:u w:val="single"/>
    </w:rPr>
  </w:style>
  <w:style w:type="character" w:customStyle="1" w:styleId="12">
    <w:name w:val="标题 Char"/>
    <w:basedOn w:val="10"/>
    <w:link w:val="7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3">
    <w:name w:val="页眉 Char"/>
    <w:basedOn w:val="10"/>
    <w:link w:val="6"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uiPriority w:val="99"/>
    <w:rPr>
      <w:sz w:val="18"/>
      <w:szCs w:val="18"/>
    </w:rPr>
  </w:style>
  <w:style w:type="character" w:customStyle="1" w:styleId="15">
    <w:name w:val="标题 2 Char"/>
    <w:basedOn w:val="10"/>
    <w:link w:val="2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文档结构图 Char"/>
    <w:basedOn w:val="10"/>
    <w:link w:val="3"/>
    <w:semiHidden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138</Characters>
  <Lines>1</Lines>
  <Paragraphs>1</Paragraphs>
  <TotalTime>4</TotalTime>
  <ScaleCrop>false</ScaleCrop>
  <LinksUpToDate>false</LinksUpToDate>
  <CharactersWithSpaces>161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2017-04-26T17:59:00Z</dcterms:created>
  <dc:creator>RuanWenqiang</dc:creator>
  <cp:lastModifiedBy>彭辉</cp:lastModifiedBy>
  <cp:lastPrinted>2018-10-25T17:29:00Z</cp:lastPrinted>
  <dcterms:modified xsi:type="dcterms:W3CDTF">2023-12-13T10:37:55Z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C87F8596A0C70D6BADC377659CDD165F_42</vt:lpwstr>
  </property>
</Properties>
</file>