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360" w:line="415" w:lineRule="auto"/>
        <w:jc w:val="center"/>
      </w:pPr>
      <w:r>
        <w:rPr>
          <w:rFonts w:hint="eastAsia"/>
          <w:lang w:val="en-US" w:eastAsia="zh-CN"/>
        </w:rPr>
        <w:t>数据库综合管理平台</w:t>
      </w:r>
      <w:r>
        <w:rPr>
          <w:rFonts w:hint="eastAsia"/>
        </w:rPr>
        <w:t>项目会议纪要</w:t>
      </w:r>
    </w:p>
    <w:p/>
    <w:tbl>
      <w:tblPr>
        <w:tblStyle w:val="9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998"/>
      </w:tblGrid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时间：</w:t>
            </w:r>
          </w:p>
        </w:tc>
        <w:tc>
          <w:tcPr>
            <w:tcW w:w="699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9月1日 - 9月30日</w:t>
            </w:r>
          </w:p>
        </w:tc>
      </w:tr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参与人员：</w:t>
            </w:r>
          </w:p>
        </w:tc>
        <w:tc>
          <w:tcPr>
            <w:tcW w:w="699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陈秋丰、彭辉、徐刚、米芸宏、赵矣桥、王鑫洋</w:t>
            </w:r>
          </w:p>
        </w:tc>
      </w:tr>
      <w:tr>
        <w:trPr>
          <w:trHeight w:val="3944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会议内容：</w:t>
            </w:r>
          </w:p>
        </w:tc>
        <w:tc>
          <w:tcPr>
            <w:tcW w:w="6998" w:type="dxa"/>
          </w:tcPr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工作</w:t>
            </w:r>
            <w:r>
              <w:rPr>
                <w:rFonts w:hint="eastAsia"/>
              </w:rPr>
              <w:t>总结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架构师团队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pStyle w:val="16"/>
              <w:numPr>
                <w:ilvl w:val="0"/>
                <w:numId w:val="1"/>
              </w:numPr>
              <w:ind w:left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数据库纳管平台需求调研</w:t>
            </w:r>
          </w:p>
          <w:p>
            <w:pPr>
              <w:pStyle w:val="16"/>
              <w:numPr>
                <w:ilvl w:val="0"/>
                <w:numId w:val="1"/>
              </w:numPr>
              <w:ind w:lef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开始编写项目可研报告</w:t>
            </w:r>
          </w:p>
          <w:p>
            <w:pPr>
              <w:pStyle w:val="16"/>
              <w:numPr>
                <w:ilvl w:val="0"/>
                <w:numId w:val="1"/>
              </w:numPr>
              <w:ind w:lef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开始编写项目技术设计方案</w:t>
            </w:r>
            <w:bookmarkStart w:id="0" w:name="_GoBack"/>
            <w:bookmarkEnd w:id="0"/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开发团队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pStyle w:val="16"/>
              <w:numPr>
                <w:ilvl w:val="0"/>
                <w:numId w:val="2"/>
              </w:numPr>
              <w:ind w:left="21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开始熟悉mdm项目需求</w:t>
            </w:r>
          </w:p>
          <w:p>
            <w:pPr>
              <w:pStyle w:val="16"/>
              <w:numPr>
                <w:ilvl w:val="0"/>
                <w:numId w:val="2"/>
              </w:numPr>
              <w:ind w:left="21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开始mdm功能开发</w:t>
            </w:r>
          </w:p>
        </w:tc>
      </w:tr>
    </w:tbl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记录人：</w:t>
      </w:r>
      <w:r>
        <w:rPr>
          <w:rFonts w:hint="eastAsia"/>
          <w:lang w:val="en-US" w:eastAsia="zh-CN"/>
        </w:rPr>
        <w:t>彭辉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研发负责人：</w:t>
      </w:r>
      <w:r>
        <w:rPr>
          <w:rFonts w:hint="eastAsia"/>
          <w:lang w:val="en-US" w:eastAsia="zh-CN"/>
        </w:rPr>
        <w:t>陈秋丰</w:t>
      </w:r>
    </w:p>
    <w:p>
      <w:pPr>
        <w:ind w:firstLine="5775" w:firstLineChars="2750"/>
        <w:rPr>
          <w:rFonts w:hint="default" w:eastAsiaTheme="minorEastAsia"/>
          <w:lang w:val="en-US" w:eastAsia="zh-CN"/>
        </w:rPr>
      </w:pPr>
      <w:r>
        <w:rPr>
          <w:rFonts w:hint="eastAsia"/>
        </w:rPr>
        <w:t>日期：</w:t>
      </w:r>
      <w:r>
        <w:rPr>
          <w:rFonts w:hint="eastAsia"/>
          <w:lang w:val="en-US" w:eastAsia="zh-CN"/>
        </w:rPr>
        <w:t>2023.9.30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????">
    <w:altName w:val="苹方-简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7200" w:firstLineChars="4800"/>
      <w:jc w:val="both"/>
      <w:rPr>
        <w:rFonts w:ascii="华文中宋" w:hAnsi="华文中宋" w:eastAsia="华文中宋"/>
        <w:b/>
        <w:sz w:val="28"/>
        <w:szCs w:val="28"/>
      </w:rPr>
    </w:pPr>
    <w:r>
      <w:rPr>
        <w:rFonts w:hint="eastAsia" w:cs="Tahoma" w:asciiTheme="minorEastAsia" w:hAnsiTheme="minorEastAsia"/>
        <w:bCs/>
        <w:sz w:val="15"/>
        <w:szCs w:val="15"/>
      </w:rPr>
      <w:t>研发资料：05号</w:t>
    </w:r>
  </w:p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1682" w:firstLineChars="600"/>
      <w:jc w:val="both"/>
      <w:rPr>
        <w:rFonts w:asciiTheme="minorEastAsia" w:hAnsiTheme="minorEastAsia"/>
        <w:bCs/>
      </w:rPr>
    </w:pPr>
    <w:r>
      <w:rPr>
        <w:rFonts w:hint="eastAsia" w:ascii="华文中宋" w:hAnsi="华文中宋" w:eastAsia="华文中宋"/>
        <w:b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-61595</wp:posOffset>
          </wp:positionH>
          <wp:positionV relativeFrom="paragraph">
            <wp:posOffset>-35560</wp:posOffset>
          </wp:positionV>
          <wp:extent cx="914400" cy="502285"/>
          <wp:effectExtent l="0" t="0" r="0" b="0"/>
          <wp:wrapSquare wrapText="bothSides"/>
          <wp:docPr id="1" name="图片 1" descr="cov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ove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 w:ascii="华文中宋" w:hAnsi="华文中宋" w:eastAsia="华文中宋"/>
        <w:b/>
        <w:sz w:val="28"/>
        <w:szCs w:val="28"/>
      </w:rPr>
      <w:t>专业专注主动服务</w:t>
    </w:r>
    <w:r>
      <w:rPr>
        <w:rFonts w:hint="eastAsia" w:cs="Tahoma" w:asciiTheme="minorEastAsia" w:hAnsiTheme="minorEastAsia"/>
        <w:bCs/>
        <w:sz w:val="15"/>
        <w:szCs w:val="15"/>
      </w:rPr>
      <w:t>北京：</w:t>
    </w:r>
    <w:r>
      <w:rPr>
        <w:rFonts w:cs="Tahoma" w:asciiTheme="minorEastAsia" w:hAnsiTheme="minorEastAsia"/>
        <w:bCs/>
        <w:sz w:val="15"/>
        <w:szCs w:val="15"/>
      </w:rPr>
      <w:t xml:space="preserve">010-85655658 </w:t>
    </w:r>
    <w:r>
      <w:rPr>
        <w:rFonts w:hint="eastAsia" w:cs="Tahoma" w:asciiTheme="minorEastAsia" w:hAnsiTheme="minorEastAsia"/>
        <w:bCs/>
        <w:sz w:val="15"/>
        <w:szCs w:val="15"/>
      </w:rPr>
      <w:t>上海：</w:t>
    </w:r>
    <w:r>
      <w:rPr>
        <w:rFonts w:cs="Tahoma" w:asciiTheme="minorEastAsia" w:hAnsiTheme="minorEastAsia"/>
        <w:bCs/>
        <w:sz w:val="15"/>
        <w:szCs w:val="15"/>
      </w:rPr>
      <w:t>021-54962233</w:t>
    </w:r>
    <w:r>
      <w:rPr>
        <w:rFonts w:hint="eastAsia" w:cs="Tahoma" w:asciiTheme="minorEastAsia" w:hAnsiTheme="minorEastAsia"/>
        <w:bCs/>
        <w:sz w:val="15"/>
        <w:szCs w:val="15"/>
      </w:rPr>
      <w:t xml:space="preserve">       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323" w:firstLineChars="735"/>
      <w:jc w:val="both"/>
      <w:rPr>
        <w:rFonts w:cs="Tahoma" w:asciiTheme="minorEastAsia" w:hAnsiTheme="minorEastAsia"/>
        <w:bCs/>
        <w:sz w:val="15"/>
        <w:szCs w:val="15"/>
      </w:rPr>
    </w:pPr>
    <w:r>
      <w:fldChar w:fldCharType="begin"/>
    </w:r>
    <w:r>
      <w:instrText xml:space="preserve"> HYPERLINK "http://www.olm.com.cn" </w:instrText>
    </w:r>
    <w:r>
      <w:fldChar w:fldCharType="separate"/>
    </w:r>
    <w:r>
      <w:rPr>
        <w:rStyle w:val="11"/>
        <w:rFonts w:cs="Tahoma" w:asciiTheme="minorEastAsia" w:hAnsiTheme="minorEastAsia"/>
      </w:rPr>
      <w:t>http://www.olm.com.cn</w:t>
    </w:r>
    <w:r>
      <w:rPr>
        <w:rStyle w:val="11"/>
        <w:rFonts w:cs="Tahoma" w:asciiTheme="minorEastAsia" w:hAnsiTheme="minorEastAsia"/>
      </w:rPr>
      <w:fldChar w:fldCharType="end"/>
    </w:r>
    <w:r>
      <w:rPr>
        <w:rFonts w:hint="eastAsia" w:cs="Tahoma" w:asciiTheme="minorEastAsia" w:hAnsiTheme="minorEastAsia"/>
        <w:bCs/>
        <w:sz w:val="15"/>
        <w:szCs w:val="15"/>
      </w:rPr>
      <w:t>广州：</w:t>
    </w:r>
    <w:r>
      <w:rPr>
        <w:rFonts w:cs="Tahoma" w:asciiTheme="minorEastAsia" w:hAnsiTheme="minorEastAsia"/>
        <w:bCs/>
        <w:sz w:val="15"/>
        <w:szCs w:val="15"/>
      </w:rPr>
      <w:t xml:space="preserve">020-38284800 </w:t>
    </w:r>
    <w:r>
      <w:rPr>
        <w:rFonts w:hint="eastAsia" w:cs="Tahoma" w:asciiTheme="minorEastAsia" w:hAnsiTheme="minorEastAsia"/>
        <w:bCs/>
        <w:sz w:val="15"/>
        <w:szCs w:val="15"/>
      </w:rPr>
      <w:t>成都：</w:t>
    </w:r>
    <w:r>
      <w:rPr>
        <w:rFonts w:cs="Tahoma" w:asciiTheme="minorEastAsia" w:hAnsiTheme="minorEastAsia"/>
        <w:bCs/>
        <w:sz w:val="15"/>
        <w:szCs w:val="15"/>
      </w:rPr>
      <w:t>028-85199238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102" w:firstLineChars="735"/>
      <w:jc w:val="both"/>
    </w:pPr>
    <w:r>
      <w:rPr>
        <w:rFonts w:hint="eastAsia" w:cs="Tahoma" w:asciiTheme="minorEastAsia" w:hAnsiTheme="minorEastAsia"/>
        <w:bCs/>
        <w:sz w:val="15"/>
        <w:szCs w:val="15"/>
      </w:rPr>
      <w:t xml:space="preserve">                                                        杭州：0571-88385531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7E3440"/>
    <w:multiLevelType w:val="singleLevel"/>
    <w:tmpl w:val="DB7E3440"/>
    <w:lvl w:ilvl="0" w:tentative="0">
      <w:start w:val="1"/>
      <w:numFmt w:val="decimal"/>
      <w:suff w:val="space"/>
      <w:lvlText w:val="%1."/>
      <w:lvlJc w:val="left"/>
      <w:pPr>
        <w:ind w:left="210" w:leftChars="0" w:firstLine="0" w:firstLineChars="0"/>
      </w:pPr>
    </w:lvl>
  </w:abstractNum>
  <w:abstractNum w:abstractNumId="1">
    <w:nsid w:val="EFDF2A4F"/>
    <w:multiLevelType w:val="singleLevel"/>
    <w:tmpl w:val="EFDF2A4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5A15A9"/>
    <w:rsid w:val="00017437"/>
    <w:rsid w:val="00072F11"/>
    <w:rsid w:val="00096222"/>
    <w:rsid w:val="000F0DE6"/>
    <w:rsid w:val="000F5846"/>
    <w:rsid w:val="00136E13"/>
    <w:rsid w:val="00153C10"/>
    <w:rsid w:val="001C7FFD"/>
    <w:rsid w:val="002673FA"/>
    <w:rsid w:val="0029241C"/>
    <w:rsid w:val="00327243"/>
    <w:rsid w:val="00335C75"/>
    <w:rsid w:val="00361C60"/>
    <w:rsid w:val="003E7261"/>
    <w:rsid w:val="00404849"/>
    <w:rsid w:val="004202F5"/>
    <w:rsid w:val="00442110"/>
    <w:rsid w:val="004503F1"/>
    <w:rsid w:val="004775BB"/>
    <w:rsid w:val="00524281"/>
    <w:rsid w:val="00533E8B"/>
    <w:rsid w:val="005A15A9"/>
    <w:rsid w:val="005A2A23"/>
    <w:rsid w:val="005A362F"/>
    <w:rsid w:val="005D4DD0"/>
    <w:rsid w:val="005F3CE1"/>
    <w:rsid w:val="00635269"/>
    <w:rsid w:val="00667CF9"/>
    <w:rsid w:val="006C563D"/>
    <w:rsid w:val="007140A8"/>
    <w:rsid w:val="00720A7B"/>
    <w:rsid w:val="00737243"/>
    <w:rsid w:val="007462A8"/>
    <w:rsid w:val="007660F2"/>
    <w:rsid w:val="007746D7"/>
    <w:rsid w:val="00794E62"/>
    <w:rsid w:val="007B67BB"/>
    <w:rsid w:val="007E020D"/>
    <w:rsid w:val="008364C4"/>
    <w:rsid w:val="00870C94"/>
    <w:rsid w:val="008A0E91"/>
    <w:rsid w:val="009075E0"/>
    <w:rsid w:val="00957223"/>
    <w:rsid w:val="009746C9"/>
    <w:rsid w:val="009B01DB"/>
    <w:rsid w:val="00A74DF1"/>
    <w:rsid w:val="00AC4A6F"/>
    <w:rsid w:val="00B21DCA"/>
    <w:rsid w:val="00B4517C"/>
    <w:rsid w:val="00BD0385"/>
    <w:rsid w:val="00BE06A7"/>
    <w:rsid w:val="00C00794"/>
    <w:rsid w:val="00C51A0C"/>
    <w:rsid w:val="00D055FA"/>
    <w:rsid w:val="00D1045A"/>
    <w:rsid w:val="00D63BB3"/>
    <w:rsid w:val="00DC7504"/>
    <w:rsid w:val="00E34B02"/>
    <w:rsid w:val="00E55448"/>
    <w:rsid w:val="00E63AAF"/>
    <w:rsid w:val="00F81EA4"/>
    <w:rsid w:val="00F94E4D"/>
    <w:rsid w:val="00FB2685"/>
    <w:rsid w:val="1D769236"/>
    <w:rsid w:val="37EF322D"/>
    <w:rsid w:val="3DF9E45F"/>
    <w:rsid w:val="5FFEBCB6"/>
    <w:rsid w:val="75F76329"/>
    <w:rsid w:val="76FF0BDE"/>
    <w:rsid w:val="7EB327FD"/>
    <w:rsid w:val="7F3DFFEA"/>
    <w:rsid w:val="BBE72EE8"/>
    <w:rsid w:val="BEEFC112"/>
    <w:rsid w:val="D3DF55E3"/>
    <w:rsid w:val="DD7F5F4D"/>
    <w:rsid w:val="DE5F51E6"/>
    <w:rsid w:val="EEF77132"/>
    <w:rsid w:val="EF5724B1"/>
    <w:rsid w:val="F6F70E11"/>
    <w:rsid w:val="F767A4B7"/>
    <w:rsid w:val="FEDFE5C9"/>
    <w:rsid w:val="FFF12C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nhideWhenUsed="0" w:uiPriority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toc 8"/>
    <w:basedOn w:val="1"/>
    <w:next w:val="1"/>
    <w:semiHidden/>
    <w:uiPriority w:val="0"/>
    <w:pPr>
      <w:widowControl/>
      <w:tabs>
        <w:tab w:val="right" w:leader="dot" w:pos="10109"/>
      </w:tabs>
      <w:overflowPunct w:val="0"/>
      <w:autoSpaceDE w:val="0"/>
      <w:autoSpaceDN w:val="0"/>
      <w:adjustRightInd w:val="0"/>
      <w:ind w:left="1400"/>
      <w:jc w:val="left"/>
      <w:textAlignment w:val="baseline"/>
    </w:pPr>
    <w:rPr>
      <w:rFonts w:ascii="????" w:hAnsi="Times New Roman" w:eastAsia="????" w:cs="Times New Roman"/>
      <w:kern w:val="0"/>
      <w:sz w:val="20"/>
      <w:szCs w:val="20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uiPriority w:val="99"/>
    <w:rPr>
      <w:color w:val="000000"/>
      <w:u w:val="single"/>
    </w:rPr>
  </w:style>
  <w:style w:type="character" w:customStyle="1" w:styleId="12">
    <w:name w:val="标题 Char"/>
    <w:basedOn w:val="10"/>
    <w:link w:val="7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99"/>
    <w:rPr>
      <w:sz w:val="18"/>
      <w:szCs w:val="18"/>
    </w:rPr>
  </w:style>
  <w:style w:type="character" w:customStyle="1" w:styleId="15">
    <w:name w:val="标题 2 Char"/>
    <w:basedOn w:val="10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文档结构图 Char"/>
    <w:basedOn w:val="10"/>
    <w:link w:val="3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138</Characters>
  <Lines>1</Lines>
  <Paragraphs>1</Paragraphs>
  <TotalTime>7</TotalTime>
  <ScaleCrop>false</ScaleCrop>
  <LinksUpToDate>false</LinksUpToDate>
  <CharactersWithSpaces>161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2017-04-27T01:59:00Z</dcterms:created>
  <dc:creator>RuanWenqiang</dc:creator>
  <cp:lastModifiedBy>彭辉</cp:lastModifiedBy>
  <cp:lastPrinted>2018-10-26T01:29:00Z</cp:lastPrinted>
  <dcterms:modified xsi:type="dcterms:W3CDTF">2023-12-13T10:47:05Z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C87F8596A0C70D6BADC377659CDD165F_42</vt:lpwstr>
  </property>
</Properties>
</file>